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30" w:lineRule="atLeast"/>
        <w:jc w:val="both"/>
        <w:rPr>
          <w:rFonts w:ascii="Times New Roman" w:hAnsi="Times New Roman" w:eastAsia="Times New Roman" w:cs="Times New Roman"/>
          <w:i/>
          <w:color w:val="000000"/>
          <w:sz w:val="24"/>
          <w:szCs w:val="24"/>
          <w:lang w:val="uk-UA" w:eastAsia="ru-RU"/>
        </w:rPr>
      </w:pPr>
      <w:r>
        <w:drawing>
          <wp:anchor distT="0" distB="0" distL="0" distR="0" simplePos="0" relativeHeight="251658240" behindDoc="0" locked="0" layoutInCell="1" allowOverlap="1">
            <wp:simplePos x="0" y="0"/>
            <wp:positionH relativeFrom="column">
              <wp:posOffset>-236855</wp:posOffset>
            </wp:positionH>
            <wp:positionV relativeFrom="paragraph">
              <wp:posOffset>-127635</wp:posOffset>
            </wp:positionV>
            <wp:extent cx="2420620" cy="2063115"/>
            <wp:effectExtent l="0" t="0" r="17780" b="133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4"/>
                    <a:srcRect l="17083" t="1945" r="8125" b="13056"/>
                    <a:stretch>
                      <a:fillRect/>
                    </a:stretch>
                  </pic:blipFill>
                  <pic:spPr>
                    <a:xfrm>
                      <a:off x="0" y="0"/>
                      <a:ext cx="2420620" cy="2063115"/>
                    </a:xfrm>
                    <a:prstGeom prst="rect">
                      <a:avLst/>
                    </a:prstGeom>
                    <a:ln>
                      <a:noFill/>
                    </a:ln>
                  </pic:spPr>
                </pic:pic>
              </a:graphicData>
            </a:graphic>
          </wp:anchor>
        </w:drawing>
      </w:r>
    </w:p>
    <w:p>
      <w:pPr>
        <w:spacing w:after="0" w:line="330" w:lineRule="atLeast"/>
        <w:jc w:val="center"/>
        <w:rPr>
          <w:rFonts w:ascii="Times New Roman" w:hAnsi="Times New Roman" w:eastAsia="Times New Roman" w:cs="Times New Roman"/>
          <w:b/>
          <w:color w:val="7030A0"/>
          <w:sz w:val="40"/>
          <w:szCs w:val="40"/>
          <w:lang w:val="uk-UA" w:eastAsia="ru-RU"/>
        </w:rPr>
      </w:pPr>
      <w:r>
        <w:rPr>
          <w:rFonts w:ascii="Times New Roman" w:hAnsi="Times New Roman" w:eastAsia="Times New Roman" w:cs="Times New Roman"/>
          <w:b/>
          <w:color w:val="7030A0"/>
          <w:sz w:val="40"/>
          <w:szCs w:val="40"/>
          <w:lang w:val="uk-UA" w:eastAsia="ru-RU"/>
        </w:rPr>
        <w:t>Розвиток мовлення дитини в онтогенезі</w:t>
      </w:r>
    </w:p>
    <w:p>
      <w:pPr>
        <w:spacing w:after="0" w:line="330" w:lineRule="atLeast"/>
        <w:jc w:val="right"/>
        <w:rPr>
          <w:rFonts w:ascii="Times New Roman" w:hAnsi="Times New Roman" w:eastAsia="Times New Roman" w:cs="Times New Roman"/>
          <w:b/>
          <w:color w:val="000000"/>
          <w:sz w:val="40"/>
          <w:szCs w:val="40"/>
          <w:lang w:val="uk-UA" w:eastAsia="ru-RU"/>
        </w:rPr>
      </w:pPr>
    </w:p>
    <w:p>
      <w:pPr>
        <w:spacing w:after="0" w:line="330" w:lineRule="atLeast"/>
        <w:jc w:val="right"/>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val="uk-UA" w:eastAsia="ru-RU"/>
        </w:rPr>
        <w:t xml:space="preserve">                         </w:t>
      </w:r>
    </w:p>
    <w:p>
      <w:pPr>
        <w:spacing w:after="0" w:line="330" w:lineRule="atLeast"/>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 xml:space="preserve">     </w:t>
      </w:r>
      <w:bookmarkStart w:id="0" w:name="_GoBack"/>
      <w:bookmarkEnd w:id="0"/>
      <w:r>
        <w:rPr>
          <w:rFonts w:ascii="Times New Roman" w:hAnsi="Times New Roman" w:eastAsia="Times New Roman" w:cs="Times New Roman"/>
          <w:color w:val="000000"/>
          <w:sz w:val="24"/>
          <w:szCs w:val="24"/>
          <w:lang w:val="uk-UA" w:eastAsia="ru-RU"/>
        </w:rPr>
        <w:t>Мова є одним з основних психічних процесів, що відрізняють людину від тварин. Оволодіння дитиною мовленнєвою діяльністю в онтогенезі пов'язане зі становленням та розвитком у неї функцій мовно-слухового та мовно-рухового аналізаторів, які  напряму пов'язані з  механізмами мовлення.</w:t>
      </w:r>
    </w:p>
    <w:p>
      <w:pPr>
        <w:spacing w:after="0" w:line="330" w:lineRule="atLeast"/>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 xml:space="preserve">   У дітей  вже в перші тижні життя починають розвиватися орієнтувальні реакції на різноманітні звукові подразники: звук брязкальця, різкі та гучні побутові звуки, голоси близьких людей. Ці звуки можуть викликати найрізноманітніші психічні реакції дитини від затихання до занепокоєння і плачу.</w:t>
      </w:r>
    </w:p>
    <w:p>
      <w:pPr>
        <w:spacing w:after="0" w:line="33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uk-UA" w:eastAsia="ru-RU"/>
        </w:rPr>
        <w:t xml:space="preserve">   Поступово у дітей формується вибіркове ставлення до звуків навколишнього середовища: до окремих монотонних, негучних та невиразних звуків дитина може швидко адаптуватися, інші ж викликають у неї підвищену цікавість. </w:t>
      </w:r>
      <w:r>
        <w:rPr>
          <w:rFonts w:ascii="Times New Roman" w:hAnsi="Times New Roman" w:eastAsia="Times New Roman" w:cs="Times New Roman"/>
          <w:color w:val="000000"/>
          <w:sz w:val="24"/>
          <w:szCs w:val="24"/>
          <w:lang w:eastAsia="ru-RU"/>
        </w:rPr>
        <w:t>Так, приблизно у 3 місяці в дітей виникає специфічна форма зорово-слухового зосередження на голосі того, хто з ними розмовляє, у 4 місяці така реакція набуває форми пошуку дитиною обличчя того, хто з нею розмовляє. Дитина повертає голову в сторону мовця й уважно зосереджується на його обличчі та звуках його голосу. Ця надзвичайно цікава зорово-слухова реакція відіграє істотну роль у подальшому формуванні мовлення дитини як у його сприймальній, так і в його відтворювальній ланках. Саме завдяки такому зосередженню дитина має можливість спостерігати окремі складові акту породження мовних звуків: рухи артикуляційних органів, які дитина сприймає зором, та пов'язані з ними різноманітні акустичні ефекти, які вона сприймає слухом. Варто зазначити що ця важлива психомоторна реакція виникає у дитини на фоні бурхливого розвитку гуління - специфічної голосової реакції дитини, пов'язаної з рефлекторними, хаотичними, нестабільними рухами органами артикуляції в поєднанні з ротовим видихом (рідше вдохом) та голосотворенням.</w:t>
      </w:r>
    </w:p>
    <w:p>
      <w:pPr>
        <w:spacing w:after="0" w:line="33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color w:val="000000"/>
          <w:sz w:val="24"/>
          <w:szCs w:val="24"/>
          <w:lang w:eastAsia="ru-RU"/>
        </w:rPr>
        <w:t xml:space="preserve">Про що свідчить поява гуління? </w:t>
      </w:r>
      <w:r>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color w:val="000000"/>
          <w:sz w:val="24"/>
          <w:szCs w:val="24"/>
          <w:lang w:eastAsia="ru-RU"/>
        </w:rPr>
        <w:t xml:space="preserve">Передусім це перші неусвідомлені вправи дитини з розвитку власного артикуляційного апарату, а по-друге, це тренування слухового аналізатора у сприйманні власного голосу. Саме на цій основі дещо пізніше у дитини виникне уміння координувати діяльність мовно-слухового та мовно-рухового аналізаторів, що є важливою передумовою для розвитку власного (експресивного) мовлення. Варто зазначити, що гуління ж рефлекторна (безумовна) реакція спонтанно виникає у дітей як з нормальним, так і з порушеним розвитком. Воно є і в глухих, і у слабочуючих, і в розумово відсталих дітей. </w:t>
      </w:r>
      <w:r>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color w:val="000000"/>
          <w:sz w:val="24"/>
          <w:szCs w:val="24"/>
          <w:lang w:eastAsia="ru-RU"/>
        </w:rPr>
        <w:t>Варто зазначиш, що на етапі гуління дитина є так званим "універсальним лінгвістом". Гуління дітей різних національностей не має специфічних відмінностей,  впізнати національність дитини за її гулінням неможливо.</w:t>
      </w:r>
    </w:p>
    <w:p>
      <w:pPr>
        <w:spacing w:after="0" w:line="330" w:lineRule="atLeast"/>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color w:val="000000"/>
          <w:sz w:val="24"/>
          <w:szCs w:val="24"/>
          <w:lang w:eastAsia="ru-RU"/>
        </w:rPr>
        <w:t xml:space="preserve">Так само швидко, як гуління з'являється у дітей, так само раптово воно і зникає. Точніше, перероджується в дещо нову і якісно іншу голосову реакцію - лепет. </w:t>
      </w:r>
    </w:p>
    <w:p>
      <w:pPr>
        <w:spacing w:after="0" w:line="33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uk-UA" w:eastAsia="ru-RU"/>
        </w:rPr>
        <w:t xml:space="preserve">   Лепет як психологічний новотвір дитини 5-6 місяців має цілу низку специфічних ознак Передусім лепет - це ряди послідовних звукосполучень, серед яких домінують відкриті склади: приголосний + голосний (далі ПГ). </w:t>
      </w:r>
      <w:r>
        <w:rPr>
          <w:rFonts w:ascii="Times New Roman" w:hAnsi="Times New Roman" w:eastAsia="Times New Roman" w:cs="Times New Roman"/>
          <w:color w:val="000000"/>
          <w:sz w:val="24"/>
          <w:szCs w:val="24"/>
          <w:lang w:eastAsia="ru-RU"/>
        </w:rPr>
        <w:t>Саме їх домінування наводить на «думку про диференціацію дитиною окремих голосних та приголосних звуків, щонайменш на артикуляційному рівні.</w:t>
      </w:r>
    </w:p>
    <w:p>
      <w:pPr>
        <w:spacing w:after="0" w:line="33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color w:val="000000"/>
          <w:sz w:val="24"/>
          <w:szCs w:val="24"/>
          <w:lang w:eastAsia="ru-RU"/>
        </w:rPr>
        <w:t xml:space="preserve">Отже, поява лепету — це не лише свідчення правильного розвитку мовно-рухового аналізатора дитини, але й незаперечний факт сформованості в неї першого рівня мовленнєвого слуху –сенсорного. </w:t>
      </w:r>
    </w:p>
    <w:p>
      <w:pPr>
        <w:spacing w:after="0" w:line="33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color w:val="000000"/>
          <w:sz w:val="24"/>
          <w:szCs w:val="24"/>
          <w:lang w:eastAsia="ru-RU"/>
        </w:rPr>
        <w:t>Ця взаємозалежність чітко проявляється на другому році життя дитини.</w:t>
      </w:r>
    </w:p>
    <w:p>
      <w:pPr>
        <w:spacing w:after="0" w:line="330" w:lineRule="atLeast"/>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eastAsia="ru-RU"/>
        </w:rPr>
        <w:t xml:space="preserve">Так, появу перших слів чітко можна співвіднести з початком формування перцептивного рівня слухового сприймання, а різке зростання словника у період з 1 р. 8 м до 2 років — із завершенням цього процесу. </w:t>
      </w:r>
    </w:p>
    <w:p>
      <w:pPr>
        <w:spacing w:after="0" w:line="33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uk-UA" w:eastAsia="ru-RU"/>
        </w:rPr>
        <w:t xml:space="preserve">   Мовленнєва діяльність дітей залежить від мовлення оточуючих її дорослих і від тих умов, які створюють дорослі для розвитку дитини. </w:t>
      </w:r>
      <w:r>
        <w:rPr>
          <w:rFonts w:ascii="Times New Roman" w:hAnsi="Times New Roman" w:eastAsia="Times New Roman" w:cs="Times New Roman"/>
          <w:color w:val="000000"/>
          <w:sz w:val="24"/>
          <w:szCs w:val="24"/>
          <w:lang w:eastAsia="ru-RU"/>
        </w:rPr>
        <w:t xml:space="preserve">Мовлення не є вродженою здібністю і розвивається поряд з фізичним і розумовим розвитком і слугує показником загального розвитку особистості. Для того, щоб правильно розібратися в мовленнєвих порушеннях, правильно оцінити відхилення чи відставання у мовленнєвому розвитку  необхідно точно знати як розвивається мовлення в онтогенезі. </w:t>
      </w:r>
    </w:p>
    <w:p>
      <w:pPr>
        <w:spacing w:after="0" w:line="33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І – підготовчий етап – вік немовляти- 1-ий рік життя дитини</w:t>
      </w:r>
    </w:p>
    <w:p>
      <w:pPr>
        <w:spacing w:after="0" w:line="33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ІІ – переддошкільний етап – 1-ий – 3-ій рік життя</w:t>
      </w:r>
    </w:p>
    <w:p>
      <w:pPr>
        <w:spacing w:after="0" w:line="33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ІІІ – дошкільний етап – 3 роки – 6-7 років</w:t>
      </w:r>
    </w:p>
    <w:p>
      <w:pPr>
        <w:spacing w:after="0" w:line="33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ІV – шкільний етап – 6-7 років – 10-11 років</w:t>
      </w:r>
    </w:p>
    <w:p>
      <w:pPr>
        <w:spacing w:after="0" w:line="33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І етап</w:t>
      </w:r>
      <w:r>
        <w:rPr>
          <w:rFonts w:ascii="Times New Roman" w:hAnsi="Times New Roman" w:eastAsia="Times New Roman" w:cs="Times New Roman"/>
          <w:color w:val="000000"/>
          <w:sz w:val="24"/>
          <w:szCs w:val="24"/>
          <w:lang w:eastAsia="ru-RU"/>
        </w:rPr>
        <w:t> – у цей час відбувається підготовка до оволодіння мовою, розвивається система психічної діяльності, яка пов'язана з формуванням мови. Крик, плач, гуління, лепет, лепетних мова, перші слова - складові першого етапу становлення мови.</w:t>
      </w:r>
    </w:p>
    <w:p>
      <w:pPr>
        <w:spacing w:after="0" w:line="33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ІІ етап</w:t>
      </w:r>
      <w:r>
        <w:rPr>
          <w:rFonts w:ascii="Times New Roman" w:hAnsi="Times New Roman" w:eastAsia="Times New Roman" w:cs="Times New Roman"/>
          <w:color w:val="000000"/>
          <w:sz w:val="24"/>
          <w:szCs w:val="24"/>
          <w:lang w:eastAsia="ru-RU"/>
        </w:rPr>
        <w:t> – з появою в дитини перших слів, починається етап становлення активної мови. У цей час з'являється особлива увага до артикуляції оточуючих. Перші слова носять суспільно-смисловий характер. З півтора років слово набуває узагальнений характер. До кінця другого року з'являється фразова мова. До двох років мова стає основним засобом спілкування. На третьому році виникає здатність до словотворчості, спочатку як римування, потім як винахід нових слів.</w:t>
      </w:r>
    </w:p>
    <w:p>
      <w:pPr>
        <w:spacing w:after="0" w:line="33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ІІІ етап</w:t>
      </w:r>
      <w:r>
        <w:rPr>
          <w:rFonts w:ascii="Times New Roman" w:hAnsi="Times New Roman" w:eastAsia="Times New Roman" w:cs="Times New Roman"/>
          <w:color w:val="000000"/>
          <w:sz w:val="24"/>
          <w:szCs w:val="24"/>
          <w:lang w:eastAsia="ru-RU"/>
        </w:rPr>
        <w:t> – після трьох років інтенсивно розвивається фонематическое сприйняття та оволодіння звуко</w:t>
      </w:r>
      <w:r>
        <w:rPr>
          <w:rFonts w:ascii="Times New Roman" w:hAnsi="Times New Roman" w:eastAsia="Times New Roman" w:cs="Times New Roman"/>
          <w:color w:val="000000"/>
          <w:sz w:val="24"/>
          <w:szCs w:val="24"/>
          <w:lang w:val="uk-UA" w:eastAsia="ru-RU"/>
        </w:rPr>
        <w:t>вимовою</w:t>
      </w:r>
      <w:r>
        <w:rPr>
          <w:rFonts w:ascii="Times New Roman" w:hAnsi="Times New Roman" w:eastAsia="Times New Roman" w:cs="Times New Roman"/>
          <w:color w:val="000000"/>
          <w:sz w:val="24"/>
          <w:szCs w:val="24"/>
          <w:lang w:eastAsia="ru-RU"/>
        </w:rPr>
        <w:t>. Звукова сторона мови при нормальному мовному розвитку дитини формується до 4-5 років. Триває швидке збільшення словникового запасу. Формується відчуття мови, словотворчість. Паралельно з розвитком словника йде і розвиток граматичного ладу мовлення, оволодіння зв'язно</w:t>
      </w:r>
      <w:r>
        <w:rPr>
          <w:rFonts w:ascii="Times New Roman" w:hAnsi="Times New Roman" w:eastAsia="Times New Roman" w:cs="Times New Roman"/>
          <w:color w:val="000000"/>
          <w:sz w:val="24"/>
          <w:szCs w:val="24"/>
          <w:lang w:val="uk-UA" w:eastAsia="ru-RU"/>
        </w:rPr>
        <w:t>ю</w:t>
      </w:r>
      <w:r>
        <w:rPr>
          <w:rFonts w:ascii="Times New Roman" w:hAnsi="Times New Roman" w:eastAsia="Times New Roman" w:cs="Times New Roman"/>
          <w:color w:val="000000"/>
          <w:sz w:val="24"/>
          <w:szCs w:val="24"/>
          <w:lang w:eastAsia="ru-RU"/>
        </w:rPr>
        <w:t xml:space="preserve"> промовою. Формується регуляторна функція мови. У цьому віці дитина легко запам'ятовує і розповідає вірші, казки, передає зміст картинок.  В</w:t>
      </w:r>
      <w:r>
        <w:rPr>
          <w:rFonts w:ascii="Times New Roman" w:hAnsi="Times New Roman" w:eastAsia="Times New Roman" w:cs="Times New Roman"/>
          <w:color w:val="000000"/>
          <w:sz w:val="24"/>
          <w:szCs w:val="24"/>
          <w:lang w:val="uk-UA" w:eastAsia="ru-RU"/>
        </w:rPr>
        <w:t xml:space="preserve"> цей</w:t>
      </w:r>
      <w:r>
        <w:rPr>
          <w:rFonts w:ascii="Times New Roman" w:hAnsi="Times New Roman" w:eastAsia="Times New Roman" w:cs="Times New Roman"/>
          <w:color w:val="000000"/>
          <w:sz w:val="24"/>
          <w:szCs w:val="24"/>
          <w:lang w:eastAsia="ru-RU"/>
        </w:rPr>
        <w:t xml:space="preserve"> період значно поліпшується фонематич</w:t>
      </w:r>
      <w:r>
        <w:rPr>
          <w:rFonts w:ascii="Times New Roman" w:hAnsi="Times New Roman" w:eastAsia="Times New Roman" w:cs="Times New Roman"/>
          <w:color w:val="000000"/>
          <w:sz w:val="24"/>
          <w:szCs w:val="24"/>
          <w:lang w:val="uk-UA" w:eastAsia="ru-RU"/>
        </w:rPr>
        <w:t xml:space="preserve">не  </w:t>
      </w:r>
      <w:r>
        <w:rPr>
          <w:rFonts w:ascii="Times New Roman" w:hAnsi="Times New Roman" w:eastAsia="Times New Roman" w:cs="Times New Roman"/>
          <w:color w:val="000000"/>
          <w:sz w:val="24"/>
          <w:szCs w:val="24"/>
          <w:lang w:eastAsia="ru-RU"/>
        </w:rPr>
        <w:t>сприйняття, закінчується формування правильної звуковимови. До сьомого року життя дитина вживає слова, узагальнюючі абстрактні поняття, використовує слова з переносним значенням. До цього віку діти повністю опановують розмовно-побутовим стилем.</w:t>
      </w:r>
    </w:p>
    <w:p>
      <w:pPr>
        <w:spacing w:after="0" w:line="33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val="uk-UA" w:eastAsia="ru-RU"/>
        </w:rPr>
        <w:t xml:space="preserve">   </w:t>
      </w:r>
      <w:r>
        <w:rPr>
          <w:rFonts w:ascii="Times New Roman" w:hAnsi="Times New Roman" w:eastAsia="Times New Roman" w:cs="Times New Roman"/>
          <w:color w:val="000000"/>
          <w:sz w:val="24"/>
          <w:szCs w:val="24"/>
          <w:lang w:eastAsia="ru-RU"/>
        </w:rPr>
        <w:t>Таким чином, звуковимова розвивається поступово з рефлекторних звуків шляхом поєднань, що призводять спочатку до афективних вигуків. Мовлення дитини, яке потім розвивається, багато що черпає з простого звуконаслідування, а пізніше воно розвивається шляхом особистісного відображення звукових рефлексів і природного диференціювання.</w:t>
      </w:r>
    </w:p>
    <w:p>
      <w:pPr>
        <w:spacing w:after="0"/>
        <w:rPr>
          <w:rFonts w:ascii="Times New Roman" w:hAnsi="Times New Roman" w:cs="Times New Roman"/>
          <w:sz w:val="24"/>
          <w:szCs w:val="24"/>
        </w:rPr>
      </w:pP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C5"/>
    <w:rsid w:val="002F2B34"/>
    <w:rsid w:val="004473D6"/>
    <w:rsid w:val="00624B4B"/>
    <w:rsid w:val="00655E08"/>
    <w:rsid w:val="008A2DCF"/>
    <w:rsid w:val="00CE24C5"/>
    <w:rsid w:val="39311B8C"/>
    <w:rsid w:val="44DF24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0"/>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23"/>
    <w:semiHidden/>
    <w:unhideWhenUsed/>
    <w:uiPriority w:val="99"/>
    <w:pPr>
      <w:spacing w:after="0" w:line="240" w:lineRule="auto"/>
    </w:pPr>
    <w:rPr>
      <w:rFonts w:ascii="Tahoma" w:hAnsi="Tahoma" w:cs="Tahoma"/>
      <w:sz w:val="16"/>
      <w:szCs w:val="16"/>
    </w:rPr>
  </w:style>
  <w:style w:type="paragraph" w:styleId="4">
    <w:name w:val="header"/>
    <w:basedOn w:val="1"/>
    <w:link w:val="24"/>
    <w:unhideWhenUsed/>
    <w:uiPriority w:val="99"/>
    <w:pPr>
      <w:tabs>
        <w:tab w:val="center" w:pos="4677"/>
        <w:tab w:val="right" w:pos="9355"/>
      </w:tabs>
      <w:spacing w:after="0" w:line="240" w:lineRule="auto"/>
    </w:pPr>
  </w:style>
  <w:style w:type="paragraph" w:styleId="5">
    <w:name w:val="footer"/>
    <w:basedOn w:val="1"/>
    <w:link w:val="25"/>
    <w:unhideWhenUsed/>
    <w:qFormat/>
    <w:uiPriority w:val="99"/>
    <w:pPr>
      <w:tabs>
        <w:tab w:val="center" w:pos="4677"/>
        <w:tab w:val="right" w:pos="9355"/>
      </w:tabs>
      <w:spacing w:after="0" w:line="240" w:lineRule="auto"/>
    </w:p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8">
    <w:name w:val="Hyperlink"/>
    <w:basedOn w:val="7"/>
    <w:semiHidden/>
    <w:unhideWhenUsed/>
    <w:uiPriority w:val="99"/>
    <w:rPr>
      <w:color w:val="0000FF"/>
      <w:u w:val="single"/>
    </w:rPr>
  </w:style>
  <w:style w:type="character" w:customStyle="1" w:styleId="10">
    <w:name w:val="Заголовок 1 Знак"/>
    <w:basedOn w:val="7"/>
    <w:link w:val="2"/>
    <w:uiPriority w:val="9"/>
    <w:rPr>
      <w:rFonts w:ascii="Times New Roman" w:hAnsi="Times New Roman" w:eastAsia="Times New Roman" w:cs="Times New Roman"/>
      <w:b/>
      <w:bCs/>
      <w:kern w:val="36"/>
      <w:sz w:val="48"/>
      <w:szCs w:val="48"/>
      <w:lang w:eastAsia="ru-RU"/>
    </w:rPr>
  </w:style>
  <w:style w:type="character" w:customStyle="1" w:styleId="11">
    <w:name w:val="logotype"/>
    <w:basedOn w:val="7"/>
    <w:qFormat/>
    <w:uiPriority w:val="0"/>
  </w:style>
  <w:style w:type="paragraph" w:customStyle="1" w:styleId="12">
    <w:name w:val="HTML Top of Form"/>
    <w:basedOn w:val="1"/>
    <w:next w:val="1"/>
    <w:link w:val="13"/>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lang w:eastAsia="ru-RU"/>
    </w:rPr>
  </w:style>
  <w:style w:type="character" w:customStyle="1" w:styleId="13">
    <w:name w:val="z-Начало формы Знак"/>
    <w:basedOn w:val="7"/>
    <w:link w:val="12"/>
    <w:semiHidden/>
    <w:qFormat/>
    <w:uiPriority w:val="99"/>
    <w:rPr>
      <w:rFonts w:ascii="Arial" w:hAnsi="Arial" w:eastAsia="Times New Roman" w:cs="Arial"/>
      <w:vanish/>
      <w:sz w:val="16"/>
      <w:szCs w:val="16"/>
      <w:lang w:eastAsia="ru-RU"/>
    </w:rPr>
  </w:style>
  <w:style w:type="paragraph" w:customStyle="1" w:styleId="14">
    <w:name w:val="HTML Bottom of Form"/>
    <w:basedOn w:val="1"/>
    <w:next w:val="1"/>
    <w:link w:val="15"/>
    <w:semiHidden/>
    <w:unhideWhenUsed/>
    <w:qFormat/>
    <w:uiPriority w:val="99"/>
    <w:pPr>
      <w:pBdr>
        <w:top w:val="single" w:color="auto" w:sz="6" w:space="1"/>
      </w:pBdr>
      <w:spacing w:after="0" w:line="240" w:lineRule="auto"/>
      <w:jc w:val="center"/>
    </w:pPr>
    <w:rPr>
      <w:rFonts w:ascii="Arial" w:hAnsi="Arial" w:eastAsia="Times New Roman" w:cs="Arial"/>
      <w:vanish/>
      <w:sz w:val="16"/>
      <w:szCs w:val="16"/>
      <w:lang w:eastAsia="ru-RU"/>
    </w:rPr>
  </w:style>
  <w:style w:type="character" w:customStyle="1" w:styleId="15">
    <w:name w:val="z-Конец формы Знак"/>
    <w:basedOn w:val="7"/>
    <w:link w:val="14"/>
    <w:semiHidden/>
    <w:uiPriority w:val="99"/>
    <w:rPr>
      <w:rFonts w:ascii="Arial" w:hAnsi="Arial" w:eastAsia="Times New Roman" w:cs="Arial"/>
      <w:vanish/>
      <w:sz w:val="16"/>
      <w:szCs w:val="16"/>
      <w:lang w:eastAsia="ru-RU"/>
    </w:rPr>
  </w:style>
  <w:style w:type="character" w:customStyle="1" w:styleId="16">
    <w:name w:val="label"/>
    <w:basedOn w:val="7"/>
    <w:qFormat/>
    <w:uiPriority w:val="0"/>
  </w:style>
  <w:style w:type="character" w:customStyle="1" w:styleId="17">
    <w:name w:val="report_legal"/>
    <w:basedOn w:val="7"/>
    <w:qFormat/>
    <w:uiPriority w:val="0"/>
  </w:style>
  <w:style w:type="character" w:customStyle="1" w:styleId="18">
    <w:name w:val="path"/>
    <w:basedOn w:val="7"/>
    <w:uiPriority w:val="0"/>
  </w:style>
  <w:style w:type="character" w:customStyle="1" w:styleId="19">
    <w:name w:val="title"/>
    <w:basedOn w:val="7"/>
    <w:uiPriority w:val="0"/>
  </w:style>
  <w:style w:type="character" w:customStyle="1" w:styleId="20">
    <w:name w:val="date"/>
    <w:basedOn w:val="7"/>
    <w:qFormat/>
    <w:uiPriority w:val="0"/>
  </w:style>
  <w:style w:type="character" w:customStyle="1" w:styleId="21">
    <w:name w:val="size"/>
    <w:basedOn w:val="7"/>
    <w:qFormat/>
    <w:uiPriority w:val="0"/>
  </w:style>
  <w:style w:type="character" w:customStyle="1" w:styleId="22">
    <w:name w:val="download"/>
    <w:basedOn w:val="7"/>
    <w:qFormat/>
    <w:uiPriority w:val="0"/>
  </w:style>
  <w:style w:type="character" w:customStyle="1" w:styleId="23">
    <w:name w:val="Текст выноски Знак"/>
    <w:basedOn w:val="7"/>
    <w:link w:val="3"/>
    <w:semiHidden/>
    <w:uiPriority w:val="99"/>
    <w:rPr>
      <w:rFonts w:ascii="Tahoma" w:hAnsi="Tahoma" w:cs="Tahoma"/>
      <w:sz w:val="16"/>
      <w:szCs w:val="16"/>
    </w:rPr>
  </w:style>
  <w:style w:type="character" w:customStyle="1" w:styleId="24">
    <w:name w:val="Верхний колонтитул Знак"/>
    <w:basedOn w:val="7"/>
    <w:link w:val="4"/>
    <w:qFormat/>
    <w:uiPriority w:val="99"/>
  </w:style>
  <w:style w:type="character" w:customStyle="1" w:styleId="25">
    <w:name w:val="Нижний колонтитул Знак"/>
    <w:basedOn w:val="7"/>
    <w:link w:val="5"/>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2</Pages>
  <Words>933</Words>
  <Characters>5322</Characters>
  <Lines>44</Lines>
  <Paragraphs>12</Paragraphs>
  <TotalTime>1</TotalTime>
  <ScaleCrop>false</ScaleCrop>
  <LinksUpToDate>false</LinksUpToDate>
  <CharactersWithSpaces>6243</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2019-06-25T10:33:00Z</dcterms:created>
  <dc:creator>IRC</dc:creator>
  <cp:lastModifiedBy>Пользователь</cp:lastModifiedBy>
  <cp:lastPrinted>2019-06-25T11:18:00Z</cp:lastPrinted>
  <dcterms:modified xsi:type="dcterms:W3CDTF">2019-10-17T07:57:39Z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