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63" w:rsidRPr="00214B63" w:rsidRDefault="00214B63" w:rsidP="00214B63">
      <w:pPr>
        <w:shd w:val="clear" w:color="auto" w:fill="FFFFFF"/>
        <w:spacing w:after="152" w:line="303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У більшості дітей зір починає стрімко падати з моменту збільшення навантаження на очі. Якщо раніше це було характерно для дітей-першокласників, зараз збільшилася кількість дітей п'ятирічного віку, які мають проблеми із зором. Це пов'язано з тим, що сучасні батьки починають навчати дітей читати, рахувати й малювати з трирічного віку, а вже до п'яти років у них розвивається короткозорість. Звичайно, розвитку короткозорості у маленьких дітей також сприяє тривалий перегляд мультфільмів, телепередач, захоплення комп'ютерними іграми. В результаті всіх цих факторів іноді короткозорість прогресує у малюків настільки швидко, що може привести до серйозних ускладнень.</w:t>
      </w:r>
    </w:p>
    <w:p w:rsidR="00214B63" w:rsidRPr="00214B63" w:rsidRDefault="00214B63" w:rsidP="00214B63">
      <w:pPr>
        <w:shd w:val="clear" w:color="auto" w:fill="FFFFFF"/>
        <w:spacing w:after="152" w:line="303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Офтальмологи радять проходити дітям діагностичний контроль раз на рік, адже рання діагностика забезпечить своєчасну корекцію і зупинить/загальмує подальше погіршення зору.</w:t>
      </w:r>
    </w:p>
    <w:p w:rsidR="00214B63" w:rsidRPr="00214B63" w:rsidRDefault="00214B63" w:rsidP="00214B63">
      <w:pPr>
        <w:shd w:val="clear" w:color="auto" w:fill="FFFFFF"/>
        <w:spacing w:after="152" w:line="303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Для уникнення погіршення зору дитини організуйте їй правильний режим дня і харчування. Дитина обов'язково повинна багато рухатися, для зору гарні такі види спорту, як бадмінтон, теніс, волейбол та футбол. Ігри з м'ячем розвивають у дитини фокусування </w:t>
      </w:r>
      <w:proofErr w:type="spellStart"/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внутрішньоочних</w:t>
      </w:r>
      <w:proofErr w:type="spellEnd"/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м'язів, адже під час гри потрібно весь час слідкувати за м'ячем, що рухається і переводити погляд зблизу вдалину і навпаки. Дуже важливо для зору, щоб дитина добре висипалася. В раціоні харчування обов'язково повинні бути присутніми фрукти та овочі. Особливо корисні для зору овочі та фрукти оранжевого кольору: </w:t>
      </w:r>
      <w:r w:rsidRPr="00214B6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</w:rPr>
        <w:t>морква, персики, курага, обліпиха, хурма, помаранчеві помідори</w:t>
      </w: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 і т.д. Однак, без жирів каротин, що міститься в помаранчевих продуктах, не засвоюється. Тому краще за все дати їх дитині їсти </w:t>
      </w:r>
      <w:r w:rsidRPr="00214B6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</w:rPr>
        <w:t>зі сметаною або оливковою олією</w:t>
      </w: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Також відомим </w:t>
      </w:r>
      <w:proofErr w:type="spellStart"/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профілактором</w:t>
      </w:r>
      <w:proofErr w:type="spellEnd"/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є </w:t>
      </w:r>
      <w:r w:rsidRPr="00214B6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</w:rPr>
        <w:t>чорниці</w:t>
      </w:r>
      <w:r w:rsidRPr="00214B63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214B63" w:rsidRPr="00214B63" w:rsidRDefault="00214B63" w:rsidP="00214B63">
      <w:pPr>
        <w:shd w:val="clear" w:color="auto" w:fill="FFFFFF"/>
        <w:spacing w:line="303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4B63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pPr w:leftFromText="45" w:rightFromText="45" w:bottomFromText="61" w:vertAnchor="text"/>
        <w:tblW w:w="979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FB0AFF" w:rsidRPr="00214B63" w:rsidTr="009A0AEC">
        <w:tc>
          <w:tcPr>
            <w:tcW w:w="9796" w:type="dxa"/>
            <w:shd w:val="clear" w:color="auto" w:fill="FFFFFF" w:themeFill="background1"/>
            <w:vAlign w:val="center"/>
            <w:hideMark/>
          </w:tcPr>
          <w:p w:rsidR="00FB0AFF" w:rsidRPr="00214B63" w:rsidRDefault="00FB0AFF" w:rsidP="00214B63">
            <w:pPr>
              <w:spacing w:after="24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Сучасних дітей вже важко уявити без «</w:t>
            </w:r>
            <w:proofErr w:type="spellStart"/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ґаджетів</w:t>
            </w:r>
            <w:proofErr w:type="spellEnd"/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», але всі вони не корисні для дитячих очей, тому слід притримуватися певних обмежень.</w:t>
            </w:r>
          </w:p>
          <w:p w:rsidR="00FB0AFF" w:rsidRPr="00214B63" w:rsidRDefault="00FB0AFF" w:rsidP="00214B63">
            <w:pPr>
              <w:numPr>
                <w:ilvl w:val="0"/>
                <w:numId w:val="1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Телевізор: не більше двох годин на день, час безперервного перегляду – не більше 20 хвилин.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2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Планшет: не більше 10 хвилин поспіль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3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Телефон: не більше 5 хвилин поспіль.</w:t>
            </w:r>
          </w:p>
        </w:tc>
      </w:tr>
      <w:tr w:rsidR="00FB0AFF" w:rsidRPr="00214B63" w:rsidTr="009A0AEC">
        <w:tc>
          <w:tcPr>
            <w:tcW w:w="9796" w:type="dxa"/>
            <w:shd w:val="clear" w:color="auto" w:fill="FFFFFF" w:themeFill="background1"/>
            <w:vAlign w:val="center"/>
            <w:hideMark/>
          </w:tcPr>
          <w:p w:rsidR="00FB0AFF" w:rsidRPr="00214B63" w:rsidRDefault="00FB0AFF" w:rsidP="00214B63">
            <w:pPr>
              <w:spacing w:after="0" w:line="303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7"/>
              </w:rPr>
              <w:t>Кілька правил для дитячого (підліткового) читання</w:t>
            </w:r>
          </w:p>
          <w:p w:rsidR="00FB0AFF" w:rsidRPr="00214B63" w:rsidRDefault="00FB0AFF" w:rsidP="00214B63">
            <w:pPr>
              <w:spacing w:after="0" w:line="303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3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Виключити читання в положенні лежачи.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4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Книга (зошит) повинна бути розташована від очей на відстані, рівній довжині передпліччя (від ліктьового згину до кінчика пальців).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5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Дитина повинна займатися в добре освітленому місці, при цьому джерело світла повинен знаходитися зліва і зверху від нього.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6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Обов'язковий великий шрифт в книгах для дітей дошкільного та молодшого шкільного віку. Високі навантаження на дитячий зір з недостатньо розвиненою акомодацією приведуть до розвитку короткозорості.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7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 читанні необхідні короткі перерви - не менше 3-5 хвилин.</w:t>
            </w:r>
          </w:p>
          <w:p w:rsidR="00FB0AFF" w:rsidRPr="00214B63" w:rsidRDefault="00FB0AFF" w:rsidP="00214B63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214B63">
            <w:pPr>
              <w:numPr>
                <w:ilvl w:val="0"/>
                <w:numId w:val="18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Зняти навантаження з очних м'язів допоможуть прості вправи: обертання очними яблуками при закритих очах; стоячи біля вікна і повністю розслабившись, потрібно подивитися вдалечінь - на самий дальній об'єкт у межах видимості.</w:t>
            </w:r>
          </w:p>
        </w:tc>
      </w:tr>
      <w:tr w:rsidR="00FB0AFF" w:rsidRPr="00214B63" w:rsidTr="009A0AEC">
        <w:trPr>
          <w:trHeight w:val="303"/>
        </w:trPr>
        <w:tc>
          <w:tcPr>
            <w:tcW w:w="9796" w:type="dxa"/>
            <w:vMerge w:val="restart"/>
            <w:shd w:val="clear" w:color="auto" w:fill="FFFFFF" w:themeFill="background1"/>
            <w:vAlign w:val="center"/>
            <w:hideMark/>
          </w:tcPr>
          <w:p w:rsidR="00FB0AFF" w:rsidRPr="00214B63" w:rsidRDefault="00FB0AFF" w:rsidP="003C2AEC">
            <w:pPr>
              <w:spacing w:after="0" w:line="303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7"/>
              </w:rPr>
              <w:lastRenderedPageBreak/>
              <w:t>Зняти втому з очей допоможуть кілька вправ:</w:t>
            </w:r>
          </w:p>
          <w:p w:rsidR="00FB0AFF" w:rsidRPr="00214B63" w:rsidRDefault="00FB0AFF" w:rsidP="003C2AEC">
            <w:pPr>
              <w:spacing w:after="0" w:line="303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spacing w:after="0" w:line="303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4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 3-5 секунд міцно заплющити очі, відкрити очі.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5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Часте моргання - близько 30-60 секунд.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6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Така вправа - піднявши праву руку і витягнувши вказівний палець, відведіть його на 25-30 сантиметрів від перенісся, уважно подивіться на кінчик пальця протягом 3-5 секунд, потім опустіть руку не відводячи погляду - продовжуйте дивитися на те ж місце ще 5 секунд.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7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 пильному погляді на кінчик вказівного пальця витягнутої руки, повільним рухом зігніть палець і також неквапливо наблизьте його до очей - час виконання 3-5 секунд.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8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Зігніть праву руку в лікті і перемістіть її в праву сторону від себе. Витягнувши вказівний палець, починайте повільне переміщення руки наліво, стежачи за кінчиком пальця очима - при цьому голова повинна залишатися нерухомою в прямому положенні. Повторіть знову це вправа при русі пальця назад - зліва направо.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9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Торкніться вказівним пальцем носа і подивіться на нього, далі - заберіть палець і подивіться на кінчик носа.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10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Наступна вправа: обертання очними яблуками при закритих очах, не змінюючи положення голови - вгору-вниз, вліво-вправо.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11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Протягом 2-3 - секунд подивіться перед собою в далечінь, потім на кінчик носа (3-5 секунд).</w:t>
            </w:r>
          </w:p>
          <w:p w:rsidR="00FB0AFF" w:rsidRPr="00214B63" w:rsidRDefault="00FB0AFF" w:rsidP="003C2AEC">
            <w:pPr>
              <w:spacing w:after="0" w:line="303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B0AFF" w:rsidRPr="00214B63" w:rsidRDefault="00FB0AFF" w:rsidP="003C2AEC">
            <w:pPr>
              <w:numPr>
                <w:ilvl w:val="0"/>
                <w:numId w:val="12"/>
              </w:numPr>
              <w:spacing w:after="0" w:line="303" w:lineRule="atLeast"/>
              <w:ind w:left="37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14B6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Виконуйте кругові рухи руки за годинниковою стрілкою, розташувавши її на дистанції в 30-35 сантиметрів від особи - очима стежте за рухом витягнутого пальця на руці. Змінивши напрямок руху руки, повторіть вправу.</w:t>
            </w:r>
          </w:p>
        </w:tc>
      </w:tr>
      <w:tr w:rsidR="00FB0AFF" w:rsidRPr="00214B63" w:rsidTr="009A0AEC">
        <w:trPr>
          <w:trHeight w:val="241"/>
        </w:trPr>
        <w:tc>
          <w:tcPr>
            <w:tcW w:w="9796" w:type="dxa"/>
            <w:vMerge/>
            <w:shd w:val="clear" w:color="auto" w:fill="FFFFFF" w:themeFill="background1"/>
            <w:vAlign w:val="center"/>
            <w:hideMark/>
          </w:tcPr>
          <w:p w:rsidR="00FB0AFF" w:rsidRPr="00214B63" w:rsidRDefault="00FB0AFF" w:rsidP="003C2AE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396FBB" w:rsidRDefault="00214B63">
      <w:r w:rsidRPr="00214B6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396FBB" w:rsidSect="00440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C61"/>
    <w:multiLevelType w:val="multilevel"/>
    <w:tmpl w:val="01A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D8E"/>
    <w:multiLevelType w:val="multilevel"/>
    <w:tmpl w:val="277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031C7"/>
    <w:multiLevelType w:val="multilevel"/>
    <w:tmpl w:val="A74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4CF7"/>
    <w:multiLevelType w:val="multilevel"/>
    <w:tmpl w:val="E20E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31BA7"/>
    <w:multiLevelType w:val="multilevel"/>
    <w:tmpl w:val="FD5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5632E"/>
    <w:multiLevelType w:val="multilevel"/>
    <w:tmpl w:val="2DC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62892"/>
    <w:multiLevelType w:val="multilevel"/>
    <w:tmpl w:val="55EE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90BD6"/>
    <w:multiLevelType w:val="multilevel"/>
    <w:tmpl w:val="C0C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95581"/>
    <w:multiLevelType w:val="multilevel"/>
    <w:tmpl w:val="FD3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10BDB"/>
    <w:multiLevelType w:val="multilevel"/>
    <w:tmpl w:val="EA0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104C3"/>
    <w:multiLevelType w:val="multilevel"/>
    <w:tmpl w:val="9E4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56313"/>
    <w:multiLevelType w:val="multilevel"/>
    <w:tmpl w:val="492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61981"/>
    <w:multiLevelType w:val="multilevel"/>
    <w:tmpl w:val="392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A782C"/>
    <w:multiLevelType w:val="multilevel"/>
    <w:tmpl w:val="EE50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823A2"/>
    <w:multiLevelType w:val="multilevel"/>
    <w:tmpl w:val="47B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96879"/>
    <w:multiLevelType w:val="multilevel"/>
    <w:tmpl w:val="8E7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A2120"/>
    <w:multiLevelType w:val="multilevel"/>
    <w:tmpl w:val="FEF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62499"/>
    <w:multiLevelType w:val="multilevel"/>
    <w:tmpl w:val="85F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17"/>
  </w:num>
  <w:num w:numId="11">
    <w:abstractNumId w:val="14"/>
  </w:num>
  <w:num w:numId="12">
    <w:abstractNumId w:val="0"/>
  </w:num>
  <w:num w:numId="13">
    <w:abstractNumId w:val="2"/>
  </w:num>
  <w:num w:numId="14">
    <w:abstractNumId w:val="1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14B63"/>
    <w:rsid w:val="00214B63"/>
    <w:rsid w:val="00396FBB"/>
    <w:rsid w:val="004401EC"/>
    <w:rsid w:val="009A0AEC"/>
    <w:rsid w:val="00BD1504"/>
    <w:rsid w:val="00FB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B63"/>
    <w:rPr>
      <w:b/>
      <w:bCs/>
    </w:rPr>
  </w:style>
  <w:style w:type="character" w:styleId="a5">
    <w:name w:val="Hyperlink"/>
    <w:basedOn w:val="a0"/>
    <w:uiPriority w:val="99"/>
    <w:semiHidden/>
    <w:unhideWhenUsed/>
    <w:rsid w:val="00214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956">
          <w:marLeft w:val="152"/>
          <w:marRight w:val="152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2706</Words>
  <Characters>1543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5</cp:revision>
  <dcterms:created xsi:type="dcterms:W3CDTF">2020-03-31T10:55:00Z</dcterms:created>
  <dcterms:modified xsi:type="dcterms:W3CDTF">2020-03-31T12:02:00Z</dcterms:modified>
</cp:coreProperties>
</file>