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CC" w:rsidRPr="008738CC" w:rsidRDefault="008738CC" w:rsidP="008738CC">
      <w:pPr>
        <w:shd w:val="clear" w:color="auto" w:fill="FFFFFF"/>
        <w:spacing w:after="106" w:line="240" w:lineRule="auto"/>
        <w:jc w:val="center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Лікування та реабілітація дітей з СДУГ </w:t>
      </w:r>
    </w:p>
    <w:p w:rsidR="008738CC" w:rsidRPr="008738CC" w:rsidRDefault="008738CC" w:rsidP="008738CC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8738C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Лікування СДУГ повинно бути комплексне, воно включає в себе як  медикаментозну терапію, так і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31"/>
          <w:szCs w:val="31"/>
        </w:rPr>
        <w:t>корекційну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роботу - з педагогом, психологом, логопедом. </w:t>
      </w:r>
    </w:p>
    <w:p w:rsidR="008738CC" w:rsidRPr="008738CC" w:rsidRDefault="008738CC" w:rsidP="008738CC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Робота з батьками  повинна бути дуже активною. Дитині з СДУГ потрібно набагато більше уваги і часу, ніж звичайному здоровому малюку. Від батьків, перш за все, залежить правильне виховання в сім'ї. Дуже важливо створити доброзичливу, спокійну обстановку будинку, щоб дитина відчував себе потрібним і улюбленим, домогтися підвищення його самооцінки, впевненості у власних силах. Пам'ятайте, що малюк не винен у своїй поведінці, і його стан не пов'язане з примхами або зіпсованістю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характера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8738CC">
        <w:rPr>
          <w:rFonts w:ascii="Arial" w:eastAsia="Times New Roman" w:hAnsi="Arial" w:cs="Arial"/>
          <w:color w:val="2C2C2C"/>
          <w:sz w:val="18"/>
          <w:szCs w:val="18"/>
        </w:rPr>
        <w:br/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Одна з цілей виховної роботи - домогтися слухняності, прищепити дитині акуратність, навички самоорганізації, здатність планувати і доводити до кінця розпочаті справи. Поряд з малюком потрібно перебувати постійно, контролювати його дії і в той же час не надмірно опікати і не виконувати за нього роботу. Не можна давати гіперактивній дитині відразу кілька завдань, він не зможе їх виконати і засмутиться. Це повинно бути тільки одне завдання з конкретним зазначенням, що потрібно зробити, а коли дитина його виконає, необхідно обов'язково проконтролювати результат і похвалити. </w:t>
      </w:r>
    </w:p>
    <w:p w:rsidR="008738CC" w:rsidRPr="008738CC" w:rsidRDefault="008738CC" w:rsidP="008738CC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Розходження в завданнях допускати теж не слід (наприклад, тато дав одне, а бабуся іншого, часом протилежне). Дуже важливо дотримуватися чіткого розпорядок дня . Час пробудження, відходу до сну, прийоми їжі і виконання домашнього завдання має бути чітко регламентована і виконуватися неухильно. 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rPr>
          <w:rFonts w:ascii="Arial" w:eastAsia="Times New Roman" w:hAnsi="Arial" w:cs="Arial"/>
          <w:color w:val="000000"/>
          <w:sz w:val="19"/>
          <w:szCs w:val="19"/>
        </w:rPr>
      </w:pPr>
      <w:r w:rsidRPr="008738CC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rPr>
          <w:rFonts w:ascii="Arial" w:eastAsia="Times New Roman" w:hAnsi="Arial" w:cs="Arial"/>
          <w:color w:val="000000"/>
          <w:sz w:val="19"/>
          <w:szCs w:val="19"/>
        </w:rPr>
      </w:pPr>
      <w:r w:rsidRPr="008738CC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jc w:val="center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Приклади </w:t>
      </w:r>
      <w:proofErr w:type="spellStart"/>
      <w:r w:rsidRPr="008738CC">
        <w:rPr>
          <w:rFonts w:ascii="Times New Roman" w:eastAsia="Times New Roman" w:hAnsi="Times New Roman" w:cs="Times New Roman"/>
          <w:b/>
          <w:bCs/>
          <w:color w:val="901C5D"/>
          <w:sz w:val="30"/>
        </w:rPr>
        <w:fldChar w:fldCharType="begin"/>
      </w:r>
      <w:r w:rsidRPr="008738CC">
        <w:rPr>
          <w:rFonts w:ascii="Times New Roman" w:eastAsia="Times New Roman" w:hAnsi="Times New Roman" w:cs="Times New Roman"/>
          <w:b/>
          <w:bCs/>
          <w:color w:val="901C5D"/>
          <w:sz w:val="30"/>
        </w:rPr>
        <w:instrText xml:space="preserve"> HYPERLINK "http://ua-referat.com/%D0%9F%D1%81%D0%B8%D1%85%D0%BE%D0%BA%D0%BE%D1%80%D0%B5%D0%BA%D1%86%D1%96%D1%8F" \o "Психокорекція" </w:instrText>
      </w:r>
      <w:r w:rsidRPr="008738CC">
        <w:rPr>
          <w:rFonts w:ascii="Times New Roman" w:eastAsia="Times New Roman" w:hAnsi="Times New Roman" w:cs="Times New Roman"/>
          <w:b/>
          <w:bCs/>
          <w:color w:val="901C5D"/>
          <w:sz w:val="30"/>
        </w:rPr>
        <w:fldChar w:fldCharType="separate"/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30"/>
        </w:rPr>
        <w:t>психокорекційних</w:t>
      </w:r>
      <w:proofErr w:type="spellEnd"/>
      <w:r w:rsidRPr="008738CC">
        <w:rPr>
          <w:rFonts w:ascii="Times New Roman" w:eastAsia="Times New Roman" w:hAnsi="Times New Roman" w:cs="Times New Roman"/>
          <w:b/>
          <w:bCs/>
          <w:color w:val="901C5D"/>
          <w:sz w:val="30"/>
        </w:rPr>
        <w:fldChar w:fldCharType="end"/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30"/>
        </w:rPr>
        <w:t> ігор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proofErr w:type="spellStart"/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Гвалт</w:t>
      </w:r>
      <w:proofErr w:type="spellEnd"/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tooltip="Розвиток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розвиток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концентрації уваги,</w:t>
      </w:r>
      <w:hyperlink r:id="rId6" w:tooltip="Розвиток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 розвиток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слухового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Один з учасників (за </w:t>
      </w:r>
      <w:hyperlink r:id="rId7" w:tooltip="Бажання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бажанням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) стає ведучим і виходить за двері. Група вибирає будь-яку фразу або рядок з відомої всім </w:t>
      </w:r>
      <w:hyperlink r:id="rId8" w:tooltip="Пісні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пісні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, яку розподіляють так: кожному учаснику по одному слову. Потім входить ведучий, і </w:t>
      </w:r>
      <w:hyperlink r:id="rId9" w:tooltip="Гравці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гравці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все одночасно, хором, починають повторювати кожен своє </w:t>
      </w:r>
      <w:hyperlink r:id="rId10" w:tooltip="Слово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слово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. Ведучий повинен здогадатися, що це за </w:t>
      </w:r>
      <w:hyperlink r:id="rId11" w:tooltip="Пісня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пісня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, зібравши її по слівце.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Бажано, щоб до того, як увійде ведучий, кожна дитина повторив уголос дісталася йому слово.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Млин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2" w:tooltip="Розвиток уваги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розвиток уваги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hyperlink r:id="rId13" w:tooltip="Контроль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 контроль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рухової активності.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Усі гравці стають у коло на відстані не менше 2-х метрів один від одного. Один з </w:t>
      </w:r>
      <w:hyperlink r:id="rId14" w:tooltip="Гравці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гравців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отримує м'яч і передає його іншому, той третьому і т.д. поступово швидкість передачі збільшується. Гравець, який втратив м'яч або кинув його неправильно, вибуває з гри. Перемагає той, хто залишається в грі останнім.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Гру можна ускладнити тим, що хтось буде відбивати </w:t>
      </w:r>
      <w:hyperlink r:id="rId15" w:tooltip="Ритм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ритм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, під який гравці будуть перекидати один одному м'яч, тобто задіяти слухове увагу. Крім того, цей ритм може змінюватися (то швидше, то повільніше).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lastRenderedPageBreak/>
        <w:t>"Знайди відмінність"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уміння концентрувати увагу на деталях, розвиток зорової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Дитина малює будь-яку нескладну картинку (кішку, будиночок і т.п.) і передає її дорослому, а сам відвертається. Дорослий домальовує кілька деталей і повертає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картинку.Дитина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повинна зауважити, що змінилося малюнку. Потім дорослий і дитина можуть помінятися ролями.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Гру можна проводити і з групою дітей. У цьому випадку діти по черзі малюють на дошці який-небудь </w:t>
      </w:r>
      <w:hyperlink r:id="rId16" w:tooltip="Малюнок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малюнок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і відвертаються (при цьому можливість руху не обмежується). Дорослий домальовує. Діти повинні сказати, які зміни відбулися.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Тиша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слухового уваги й посидючості.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Дітям дається інструкція: "Давайте послухаємо тишу. Порахуйте звуки, які тут чуєте. Скільки їх? Які це звуки? (Починаємо з того, хто почув менше всіх).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Гру можна ускладнити, давши завдання дітям порахувати звуки поза кімнати, в іншому класі, на вулиці.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Попелюшка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розподілу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 грі бере участь 2 людини. На столі стоїть відерце з квасолею (білої, коричневої та кольоровий). Потрібно по команді розібрати і розкласти квасолю на 3 купки за кольором. Виграє той, хто перший впорався із завданням.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Горох або боби?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тактильного уваги, розподілу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 грі бере участь 2 людини. На столі стоїть тарілка з горохом і квасолею. Потрібно по команді розібрати і розкласти горох і квасоля по двох тарілках.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Надалі гру можна ускладнити, зав'язавши гравцям очі.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Найуважніший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 та зорової пам'яті.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Учасники гри стають перед ведучим в різних позах (можна за </w:t>
      </w:r>
      <w:hyperlink r:id="rId17" w:tooltip="Тематика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тематикою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: "</w:t>
      </w:r>
      <w:hyperlink r:id="rId18" w:tooltip="Тварини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Тварини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 зоопарку", "Діти на прогулянці", "Професії" і т.д.). Ведучий повинен запам'ятати порядок і пози гравців. Потім ведучий відвертається. У цей час гравці міняються місцями і змінюють пози. Ведучий повинен сказати, хто як стояв.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Сніжний ком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уваги, пам'яті, подолання імпульсивності.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Вибирається тема гри: міста, тварини, рослини, імена і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т.п.гравці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сідають у коло. Перший </w:t>
      </w:r>
      <w:hyperlink r:id="rId19" w:tooltip="Гравець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гравець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називає слово з даної тематики, наприклад "слон" (якщо тема гри - "Тварини"). Другий </w:t>
      </w:r>
      <w:proofErr w:type="spellStart"/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begin"/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instrText xml:space="preserve"> HYPERLINK "http://ua-referat.com/%D0%93%D1%80%D0%B0%D0%B2%D0%B5%D1%86%D1%8C" \o "Гравець" </w:instrText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separate"/>
      </w:r>
      <w:r w:rsidRPr="008738CC">
        <w:rPr>
          <w:rFonts w:ascii="Times New Roman" w:eastAsia="Times New Roman" w:hAnsi="Times New Roman" w:cs="Times New Roman"/>
          <w:color w:val="000000"/>
          <w:sz w:val="27"/>
        </w:rPr>
        <w:t>гравець</w:t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end"/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повинен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повторити перше слово і додати своє, наприклад, "слон", "жираф". Третій каже: "слон", "жираф", "крокодил". І так далі по колу до тих пір, поки хто-небудь не помилиться. Тоді він вибуває з гри і стежить, щоб не помилялися інші. І так до тих пір, поки не залишиться один переможець.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Аналогічні чином можна придумувати "Детектив", по одному слову складаючи сюжет. Наприклад: "Ніч", "вулиця", "кроки", "крик", "удар" і т.д. можна дозволити дітям підказувати один одному, але тільки використовуючи жести.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Нудно так сидіти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Уздовж протилежних стін залу стоять стільці. Діти сідають на стільці біля однієї стіни і читають віршик: </w:t>
      </w:r>
      <w:r w:rsidRPr="008738CC">
        <w:rPr>
          <w:rFonts w:ascii="Times New Roman" w:eastAsia="Times New Roman" w:hAnsi="Times New Roman" w:cs="Times New Roman"/>
          <w:i/>
          <w:iCs/>
          <w:color w:val="000000"/>
          <w:sz w:val="27"/>
        </w:rPr>
        <w:t>Нудно, нудно так сидіти,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738CC">
        <w:rPr>
          <w:rFonts w:ascii="Times New Roman" w:eastAsia="Times New Roman" w:hAnsi="Times New Roman" w:cs="Times New Roman"/>
          <w:i/>
          <w:iCs/>
          <w:color w:val="000000"/>
          <w:sz w:val="27"/>
        </w:rPr>
        <w:t>Друг на одного всі дивитися.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738CC">
        <w:rPr>
          <w:rFonts w:ascii="Times New Roman" w:eastAsia="Times New Roman" w:hAnsi="Times New Roman" w:cs="Times New Roman"/>
          <w:i/>
          <w:iCs/>
          <w:color w:val="000000"/>
          <w:sz w:val="27"/>
        </w:rPr>
        <w:t>Чи не час пробігтися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738CC">
        <w:rPr>
          <w:rFonts w:ascii="Times New Roman" w:eastAsia="Times New Roman" w:hAnsi="Times New Roman" w:cs="Times New Roman"/>
          <w:i/>
          <w:iCs/>
          <w:color w:val="000000"/>
          <w:sz w:val="27"/>
        </w:rPr>
        <w:t>І місцями помінятися?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Як тільки віршик прочитаний, всі діти біжать до протилежної стіни і намагаються зайняти вільні стільці, яких на один менше, ніж учасників гри. Той, хто залишається без стільця, вибуває. Все повторюється до тих пір, поки переможець не займе останній залишився стілець.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Не пропусти м'яч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Учасники гри стають у коло і кладуть руки один одному на плечі. Ведучий стоїть у середині кола, біля його ніг м'яч. Завдання, що водить - ногою вибити м'яч з кола. Завдання гравців - не випустити м'яч. Розбороняти руки не можна. Якщо м'яч пролетить над руками або головою гравців, удар не зараховується. А от коли м'яч пролетить між ніг, що водить виграє, стає гравцем, а на його місце встає той, хто пропустив м'яч.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Сіамські близнюки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0" w:tooltip="Контроль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контроль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імпульсивності, гнучкість </w:t>
      </w:r>
      <w:hyperlink r:id="rId21" w:tooltip="Спілкування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спілкування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один з одним, сприяти виникненню довіри між ними.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Дітям дається інструкція: "Розбийтеся на пари, встаньте плечем до плеча, обійміть один одного однією рукою за пояс, праву ногу поставте поруч із лівою ногою партнера . Тепер ви зрощені близнюки: дві голови, три ноги, одне тулуб і дві руки. Спробуйте походити по приміщенню, щось зробити, лягти, встати, помалювати, пострибати, поплескати в долоні і т.д.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"Примітки.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Щоб" третя "нога діяла дружно, її можна скріпити або мотузкою, або гумкою. Крім того, близнюки можуть "зростися" не тільки ногами, але спинами, головами і т.д.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Мишка і шишки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тренування витримки, контроль імпульсивності.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По підлозі розсипають шишки. Двом гравцям пропонують зібрати їх лапами великих іграшкових ведмедиків. Виграє той, хто збере більше.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Замість іграшок можна використовувати руки інших гравців, але, наприклад, повернені тильною стороною долоні. Замість шишок можна використовувати інші предмети - м'ячики, кубики і т.п.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"Говори"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738C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6"/>
          <w:szCs w:val="26"/>
        </w:rPr>
        <w:t>Лютова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Є.К.,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6"/>
          <w:szCs w:val="26"/>
        </w:rPr>
        <w:t>Монина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Г.Б.)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контроль імпульсивності.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Дітям дається інструкція: "Хлопці, я буду задавати вам прості і складні питання. Але відповідати на них можна буде тільки тоді, коли я дам команду - "Говори"! Давайте потренуємося: "Яке зараз пора року?" (Витримується пауза). "Говори!". "Якого кольору в нас в класі стеля?". "Говори!". "Скільки буде два плюс два?". "Говори!". "Який сьогодні день тижня?"."Говори!". 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И.т.д</w:t>
      </w:r>
      <w:proofErr w:type="spellEnd"/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Штовхни - злови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уваги, контроль рухової активності.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Діти діляться на пари, у кожної пари м'яч. Один сидить, інший стоїть на відстані 2-3 метри. Сидячий відштовхує м'яч партнеру, швидко встає і ловить кинутий йому м'яч. Після декількох повторень гравці міняються місцями.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Передай м'яч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уваги, контроль рухової активності.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Діти розподіляються на 2 рівні групи, встають в 2 колони і по </w:t>
      </w:r>
      <w:proofErr w:type="spellStart"/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begin"/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instrText xml:space="preserve"> HYPERLINK "http://ua-referat.com/%D0%A1%D0%B8%D0%B3%D0%BD%D0%B0%D0%BB" \o "Сигнал" </w:instrText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separate"/>
      </w:r>
      <w:r w:rsidRPr="008738CC">
        <w:rPr>
          <w:rFonts w:ascii="Times New Roman" w:eastAsia="Times New Roman" w:hAnsi="Times New Roman" w:cs="Times New Roman"/>
          <w:color w:val="000000"/>
          <w:sz w:val="27"/>
        </w:rPr>
        <w:t>сигналу</w:t>
      </w:r>
      <w:r w:rsidRPr="008738CC">
        <w:rPr>
          <w:rFonts w:ascii="Times New Roman" w:eastAsia="Times New Roman" w:hAnsi="Times New Roman" w:cs="Times New Roman"/>
          <w:color w:val="901C5D"/>
          <w:sz w:val="27"/>
          <w:szCs w:val="27"/>
        </w:rPr>
        <w:fldChar w:fldCharType="end"/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передаю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м'яч. Останній, що стоїть у кожній колоні, отримавши м'яч, біжить, стає попереду колони і знову передає м'яч, але вже іншим способом. Гра закінчується, коли з м'ячем попереду виявляється провідний ланки. Варіанти передачі м'яча:</w:t>
      </w:r>
    </w:p>
    <w:p w:rsidR="008738CC" w:rsidRPr="008738CC" w:rsidRDefault="008738CC" w:rsidP="008738CC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над головою;</w:t>
      </w:r>
    </w:p>
    <w:p w:rsidR="008738CC" w:rsidRPr="008738CC" w:rsidRDefault="008738CC" w:rsidP="008738CC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праворуч або ліворуч (можна чергуючи ліво-право);</w:t>
      </w:r>
    </w:p>
    <w:p w:rsidR="008738CC" w:rsidRPr="008738CC" w:rsidRDefault="008738CC" w:rsidP="008738CC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внизу між ніг.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Все це може виконуватися під енергійну музику.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Лелеки - жаби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тренування уваги, контроль рухової активності.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Всі гравці йдуть по колу або пересуваються по кімнаті у вільному напрямку. Коли ведучий грюкне в долоні один раз, діти повинні зупинитися і прийняти позу "лелеки" (стояти на одній нозі, руки в сторони)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.Коли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провідних грюкне два рази,</w:t>
      </w:r>
      <w:hyperlink r:id="rId22" w:tooltip="Гравці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 гравці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приймають позу "жаби" (присісти, п'яти разом, носки і коліна в сторони, руки між ступнями ніг на підлозі). На три бавовни грають відновлюють ходьбу.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Можна придумати інші пози, можна використовувати набагато більшу кількість поз - так гра ускладнюється. Нехай діти самі придумують нові пози.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Зіпсований телефон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слухового уваги.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У грі бере участь не менше трьох гравців. Словесне повідомлення, що складається від одного до декількох слів передається гравцями один одному по колу (пошепки, на вушко) поки не повернеться до першого </w:t>
      </w:r>
      <w:proofErr w:type="spellStart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гравцеві.Повторювати</w:t>
      </w:r>
      <w:proofErr w:type="spellEnd"/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сусідові передається слово або пропозицію, якщо він його не розчув, не можна. Потім звіряється отримане повідомлення з вихідним і знаходиться гравець, який спотворив його.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left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  <w:t>Пограємо з предметами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Мета: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уваги, його обсягу, стійкості, концентрації, розвиток зорової пам'яті. </w:t>
      </w: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Умови гри.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Ведучий вибирає 7-10 невеликих предметів.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Покласти предмети в ряд і прикрити їх чим-небудь. Відкривши їх секунд на 10, знову закрити і запропонувати дитині перерахувати всі предмети.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Знову ненадовго показати дитині предмети і спитати його, в якій </w:t>
      </w:r>
      <w:hyperlink r:id="rId23" w:tooltip="Послідовності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послідовності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вони лежали.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Помінявши місцями два предмети, показати знову всі предмети на 10 секунд. Запропонувати дитині вловити, які два предмети перекладені.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Не дивлячись більше на предмети, сказати, якого кольору кожен з них.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Поклавши один на інший кілька предметів, попросити дитину перерахувати їх </w:t>
      </w:r>
      <w:hyperlink r:id="rId24" w:tooltip="Підряд" w:history="1">
        <w:r w:rsidRPr="008738CC">
          <w:rPr>
            <w:rFonts w:ascii="Times New Roman" w:eastAsia="Times New Roman" w:hAnsi="Times New Roman" w:cs="Times New Roman"/>
            <w:color w:val="000000"/>
            <w:sz w:val="27"/>
          </w:rPr>
          <w:t>підряд</w:t>
        </w:r>
      </w:hyperlink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знизу вгору, а потім зверху вниз.</w:t>
      </w:r>
    </w:p>
    <w:p w:rsidR="008738CC" w:rsidRPr="008738CC" w:rsidRDefault="008738CC" w:rsidP="008738CC">
      <w:pPr>
        <w:numPr>
          <w:ilvl w:val="0"/>
          <w:numId w:val="2"/>
        </w:numPr>
        <w:shd w:val="clear" w:color="auto" w:fill="FFFFFF"/>
        <w:spacing w:after="0" w:line="364" w:lineRule="atLeast"/>
        <w:ind w:left="0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Розбити предмети на групи по 2-4 предмета. Дитина повинна назвати ці групи.</w:t>
      </w:r>
    </w:p>
    <w:p w:rsidR="008738CC" w:rsidRPr="008738CC" w:rsidRDefault="008738CC" w:rsidP="008738CC">
      <w:pPr>
        <w:shd w:val="clear" w:color="auto" w:fill="FFFFFF"/>
        <w:spacing w:after="0" w:line="364" w:lineRule="atLeast"/>
        <w:ind w:firstLine="706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8738CC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Примітка.</w:t>
      </w:r>
      <w:r w:rsidRPr="008738CC">
        <w:rPr>
          <w:rFonts w:ascii="Times New Roman" w:eastAsia="Times New Roman" w:hAnsi="Times New Roman" w:cs="Times New Roman"/>
          <w:color w:val="000000"/>
          <w:sz w:val="27"/>
          <w:szCs w:val="27"/>
        </w:rPr>
        <w:t> Ці завдання можна і далі варіювати. Грати можна як з однією дитиною, так і з групою дітей. Починати можна з невеликої кількості предметів (скільки дитина в змозі запам'ятати, буде видно вже по першому завданням), збільшуючи в подальшому їх кількість.</w:t>
      </w:r>
    </w:p>
    <w:p w:rsidR="00771B5B" w:rsidRDefault="008738CC" w:rsidP="008738CC">
      <w:r w:rsidRPr="008738C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  <w:r w:rsidRPr="008738C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771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688"/>
    <w:multiLevelType w:val="multilevel"/>
    <w:tmpl w:val="377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30280"/>
    <w:multiLevelType w:val="multilevel"/>
    <w:tmpl w:val="0A26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738CC"/>
    <w:rsid w:val="00771B5B"/>
    <w:rsid w:val="0087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73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38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738CC"/>
    <w:rPr>
      <w:b/>
      <w:bCs/>
    </w:rPr>
  </w:style>
  <w:style w:type="paragraph" w:styleId="a4">
    <w:name w:val="Normal (Web)"/>
    <w:basedOn w:val="a"/>
    <w:uiPriority w:val="99"/>
    <w:semiHidden/>
    <w:unhideWhenUsed/>
    <w:rsid w:val="0087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38CC"/>
    <w:rPr>
      <w:color w:val="0000FF"/>
      <w:u w:val="single"/>
    </w:rPr>
  </w:style>
  <w:style w:type="character" w:styleId="a6">
    <w:name w:val="Emphasis"/>
    <w:basedOn w:val="a0"/>
    <w:uiPriority w:val="20"/>
    <w:qFormat/>
    <w:rsid w:val="008738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1%96%D1%81%D0%BD%D1%96" TargetMode="External"/><Relationship Id="rId13" Type="http://schemas.openxmlformats.org/officeDocument/2006/relationships/hyperlink" Target="http://ua-referat.com/%D0%9A%D0%BE%D0%BD%D1%82%D1%80%D0%BE%D0%BB%D1%8C" TargetMode="External"/><Relationship Id="rId18" Type="http://schemas.openxmlformats.org/officeDocument/2006/relationships/hyperlink" Target="http://ua-referat.com/%D0%A2%D0%B2%D0%B0%D1%80%D0%B8%D0%BD%D0%B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a-referat.com/%D0%A1%D0%BF%D1%96%D0%BB%D0%BA%D1%83%D0%B2%D0%B0%D0%BD%D0%BD%D1%8F" TargetMode="External"/><Relationship Id="rId7" Type="http://schemas.openxmlformats.org/officeDocument/2006/relationships/hyperlink" Target="http://ua-referat.com/%D0%91%D0%B0%D0%B6%D0%B0%D0%BD%D0%BD%D1%8F" TargetMode="External"/><Relationship Id="rId12" Type="http://schemas.openxmlformats.org/officeDocument/2006/relationships/hyperlink" Target="http://ua-referat.com/%D0%A0%D0%BE%D0%B7%D0%B2%D0%B8%D1%82%D0%BE%D0%BA_%D1%83%D0%B2%D0%B0%D0%B3%D0%B8" TargetMode="External"/><Relationship Id="rId17" Type="http://schemas.openxmlformats.org/officeDocument/2006/relationships/hyperlink" Target="http://ua-referat.com/%D0%A2%D0%B5%D0%BC%D0%B0%D1%82%D0%B8%D0%BA%D0%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a-referat.com/%D0%9C%D0%B0%D0%BB%D1%8E%D0%BD%D0%BE%D0%BA" TargetMode="External"/><Relationship Id="rId20" Type="http://schemas.openxmlformats.org/officeDocument/2006/relationships/hyperlink" Target="http://ua-referat.com/%D0%9A%D0%BE%D0%BD%D1%82%D1%80%D0%BE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0%D0%BE%D0%B7%D0%B2%D0%B8%D1%82%D0%BE%D0%BA" TargetMode="External"/><Relationship Id="rId11" Type="http://schemas.openxmlformats.org/officeDocument/2006/relationships/hyperlink" Target="http://ua-referat.com/%D0%9F%D1%96%D1%81%D0%BD%D1%8F" TargetMode="External"/><Relationship Id="rId24" Type="http://schemas.openxmlformats.org/officeDocument/2006/relationships/hyperlink" Target="http://ua-referat.com/%D0%9F%D1%96%D0%B4%D1%80%D1%8F%D0%B4" TargetMode="External"/><Relationship Id="rId5" Type="http://schemas.openxmlformats.org/officeDocument/2006/relationships/hyperlink" Target="http://ua-referat.com/%D0%A0%D0%BE%D0%B7%D0%B2%D0%B8%D1%82%D0%BE%D0%BA" TargetMode="External"/><Relationship Id="rId15" Type="http://schemas.openxmlformats.org/officeDocument/2006/relationships/hyperlink" Target="http://ua-referat.com/%D0%A0%D0%B8%D1%82%D0%BC" TargetMode="External"/><Relationship Id="rId23" Type="http://schemas.openxmlformats.org/officeDocument/2006/relationships/hyperlink" Target="http://ua-referat.com/%D0%9F%D0%BE%D1%81%D0%BB%D1%96%D0%B4%D0%BE%D0%B2%D0%BD%D0%BE%D1%81%D1%82%D1%96" TargetMode="External"/><Relationship Id="rId10" Type="http://schemas.openxmlformats.org/officeDocument/2006/relationships/hyperlink" Target="http://ua-referat.com/%D0%A1%D0%BB%D0%BE%D0%B2%D0%BE" TargetMode="External"/><Relationship Id="rId19" Type="http://schemas.openxmlformats.org/officeDocument/2006/relationships/hyperlink" Target="http://ua-referat.com/%D0%93%D1%80%D0%B0%D0%B2%D0%B5%D1%86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3%D1%80%D0%B0%D0%B2%D1%86%D1%96" TargetMode="External"/><Relationship Id="rId14" Type="http://schemas.openxmlformats.org/officeDocument/2006/relationships/hyperlink" Target="http://ua-referat.com/%D0%93%D1%80%D0%B0%D0%B2%D1%86%D1%96" TargetMode="External"/><Relationship Id="rId22" Type="http://schemas.openxmlformats.org/officeDocument/2006/relationships/hyperlink" Target="http://ua-referat.com/%D0%93%D1%80%D0%B0%D0%B2%D1%86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8310</Words>
  <Characters>4737</Characters>
  <Application>Microsoft Office Word</Application>
  <DocSecurity>0</DocSecurity>
  <Lines>39</Lines>
  <Paragraphs>26</Paragraphs>
  <ScaleCrop>false</ScaleCrop>
  <Company>Reanimator Extreme Edition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2020-03-31T11:04:00Z</dcterms:created>
  <dcterms:modified xsi:type="dcterms:W3CDTF">2020-03-31T11:04:00Z</dcterms:modified>
</cp:coreProperties>
</file>